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563AA0">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563AA0">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563AA0">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2AF9C832" w:rsidR="00922B8E" w:rsidRDefault="00424BA1">
      <w:pPr>
        <w:pStyle w:val="NormaleWeb"/>
        <w:spacing w:beforeAutospacing="0" w:after="0" w:afterAutospacing="0" w:line="360" w:lineRule="auto"/>
        <w:jc w:val="both"/>
        <w:rPr>
          <w:rFonts w:ascii="Garamond" w:hAnsi="Garamond"/>
        </w:rPr>
      </w:pPr>
      <w:r>
        <w:rPr>
          <w:rFonts w:ascii="Garamond" w:hAnsi="Garamond"/>
        </w:rPr>
        <w:t xml:space="preserve">La sottoscritta Lucia di Micco nata a </w:t>
      </w:r>
      <w:r w:rsidR="00563AA0" w:rsidRPr="00563AA0">
        <w:rPr>
          <w:rFonts w:ascii="Garamond" w:hAnsi="Garamond"/>
          <w:i/>
        </w:rPr>
        <w:t>omissis</w:t>
      </w:r>
      <w:r>
        <w:rPr>
          <w:rFonts w:ascii="Garamond" w:hAnsi="Garamond"/>
        </w:rPr>
        <w:t xml:space="preserve"> il </w:t>
      </w:r>
      <w:r w:rsidR="00563AA0" w:rsidRPr="00563AA0">
        <w:rPr>
          <w:rFonts w:ascii="Garamond" w:hAnsi="Garamond"/>
          <w:i/>
        </w:rPr>
        <w:t>omissis</w:t>
      </w:r>
      <w:r>
        <w:rPr>
          <w:rFonts w:ascii="Garamond" w:hAnsi="Garamond"/>
        </w:rPr>
        <w:t xml:space="preserve"> in riferimento all’incarico di </w:t>
      </w:r>
      <w:r w:rsidRPr="008157C1">
        <w:rPr>
          <w:rFonts w:ascii="Garamond" w:hAnsi="Garamond"/>
        </w:rPr>
        <w:t xml:space="preserve">responsabile </w:t>
      </w:r>
      <w:r w:rsidRPr="00FA58BA">
        <w:rPr>
          <w:rFonts w:ascii="Garamond" w:hAnsi="Garamond"/>
        </w:rPr>
        <w:t>del Servizio Politiche per la Casa (ARAP1121) incardinato nell’Area Amministrativa Patrimonio</w:t>
      </w:r>
      <w:r>
        <w:rPr>
          <w:rFonts w:ascii="Garamond" w:hAnsi="Garamond"/>
        </w:rPr>
        <w:t>,</w:t>
      </w:r>
      <w:r w:rsidR="007853D3">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563AA0">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521C7382" w:rsidR="00922B8E" w:rsidRDefault="00563AA0" w:rsidP="00563AA0">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 xml:space="preserve">ai sensi dell’art. 20 del D. Lgs. 8 aprile 2013, n. 39, l’insussistenza di cause di incompatibilità </w:t>
      </w:r>
      <w:r>
        <w:rPr>
          <w:rFonts w:ascii="Garamond" w:eastAsiaTheme="minorHAnsi" w:hAnsi="Garamond"/>
        </w:rPr>
        <w:t xml:space="preserve">dell’incarico previste dal D. Lgs n. 39/2013 ed in particolare l’insussistenza delle cause di cui ai seguenti artt. 9, 11, 12: </w:t>
      </w:r>
    </w:p>
    <w:p w14:paraId="3CD1C877" w14:textId="77777777" w:rsidR="00922B8E" w:rsidRDefault="00563AA0">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w:t>
      </w:r>
      <w:r>
        <w:rPr>
          <w:rFonts w:ascii="Garamond" w:eastAsiaTheme="minorHAnsi" w:hAnsi="Garamond"/>
        </w:rPr>
        <w:t>i e le attività professionali;</w:t>
      </w:r>
    </w:p>
    <w:p w14:paraId="57045977" w14:textId="77777777" w:rsidR="00922B8E" w:rsidRDefault="00563AA0">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563AA0">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563AA0">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563AA0">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w:t>
      </w:r>
      <w:r>
        <w:rPr>
          <w:rFonts w:ascii="Garamond" w:eastAsiaTheme="minorHAnsi" w:hAnsi="Garamond"/>
        </w:rPr>
        <w:lastRenderedPageBreak/>
        <w:t>decadenza, entro il termine perentorio di quindici giorni, tra la permanenza nell’incarico di Dirigente del Comune di Napoli e lo svolgimento degli incarichi, delle cariche e delle attività professionali ovvero  della carica di componente di organi di indi</w:t>
      </w:r>
      <w:r>
        <w:rPr>
          <w:rFonts w:ascii="Garamond" w:eastAsiaTheme="minorHAnsi" w:hAnsi="Garamond"/>
        </w:rPr>
        <w:t>rizzo politico, che configurano la / le causa/e di incompatibilità:</w:t>
      </w:r>
    </w:p>
    <w:p w14:paraId="28F30DD2" w14:textId="77777777" w:rsidR="00922B8E" w:rsidRDefault="00563AA0">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563AA0">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563AA0">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563AA0">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563AA0">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dichiarazioni rese, </w:t>
      </w:r>
      <w:r>
        <w:rPr>
          <w:rFonts w:ascii="Garamond" w:hAnsi="Garamond"/>
        </w:rPr>
        <w:t>dichiara di svolgere o di avere svolto nei due anni precedenti al conferimento dell’incarico di Dirigente del Comune di Napoli, i seguenti incarichi, cariche e attività professionali ovvero di ricoprire o di aver ricoperto le seguenti cariche di componente</w:t>
      </w:r>
      <w:r>
        <w:rPr>
          <w:rFonts w:ascii="Garamond" w:hAnsi="Garamond"/>
        </w:rPr>
        <w:t xml:space="preserv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563AA0">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563AA0">
            <w:pPr>
              <w:pStyle w:val="NormaleWeb"/>
              <w:widowControl w:val="0"/>
              <w:spacing w:beforeAutospacing="0" w:after="0" w:afterAutospacing="0"/>
            </w:pPr>
            <w:r>
              <w:rPr>
                <w:rFonts w:ascii="Garamond" w:hAnsi="Garamond"/>
                <w:b/>
              </w:rPr>
              <w:lastRenderedPageBreak/>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563AA0">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563AA0">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563AA0">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563AA0">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563AA0">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caso, a </w:t>
      </w:r>
      <w:r>
        <w:rPr>
          <w:rFonts w:ascii="Garamond" w:hAnsi="Garamond"/>
        </w:rPr>
        <w:t>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563AA0">
      <w:pPr>
        <w:pStyle w:val="NormaleWeb"/>
        <w:spacing w:beforeAutospacing="0" w:after="0" w:afterAutospacing="0" w:line="360" w:lineRule="auto"/>
        <w:jc w:val="both"/>
        <w:rPr>
          <w:rFonts w:ascii="Garamond" w:hAnsi="Garamond"/>
        </w:rPr>
      </w:pPr>
      <w:r>
        <w:rPr>
          <w:rFonts w:ascii="Garamond" w:hAnsi="Garamond"/>
        </w:rPr>
        <w:t>Il/la Sottoscritta dichiara di essere informata che, ai sensi dell’art. 20 comma 3 del D. Lgs. n. 39/20</w:t>
      </w:r>
      <w:r>
        <w:rPr>
          <w:rFonts w:ascii="Garamond" w:hAnsi="Garamond"/>
        </w:rPr>
        <w:t xml:space="preserve">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563AA0">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w:t>
      </w:r>
      <w:r>
        <w:rPr>
          <w:rFonts w:ascii="Garamond" w:hAnsi="Garamond"/>
        </w:rPr>
        <w:t>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563AA0">
      <w:pPr>
        <w:pStyle w:val="NormaleWeb"/>
        <w:spacing w:beforeAutospacing="0" w:after="0" w:afterAutospacing="0"/>
        <w:jc w:val="both"/>
        <w:rPr>
          <w:rFonts w:ascii="Garamond" w:hAnsi="Garamond"/>
        </w:rPr>
      </w:pPr>
      <w:r>
        <w:rPr>
          <w:rFonts w:ascii="Garamond" w:hAnsi="Garamond"/>
        </w:rPr>
        <w:t xml:space="preserve">Si allega alla presente dichiarazione copia fotostatica </w:t>
      </w:r>
      <w:r>
        <w:rPr>
          <w:rFonts w:ascii="Garamond" w:hAnsi="Garamond"/>
        </w:rPr>
        <w:t>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61B23578" w:rsidR="00922B8E" w:rsidRDefault="00563AA0" w:rsidP="00563AA0">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5/03</w:t>
            </w:r>
            <w:r>
              <w:rPr>
                <w:rFonts w:ascii="Garamond" w:eastAsia="SimSun" w:hAnsi="Garamond"/>
                <w:kern w:val="2"/>
                <w:lang w:eastAsia="hi-IN" w:bidi="hi-IN"/>
              </w:rPr>
              <w:t>/2025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0BD38596" w:rsidR="00922B8E" w:rsidRDefault="00563AA0">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Lucia Di Micco</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87D8D"/>
    <w:multiLevelType w:val="hybridMultilevel"/>
    <w:tmpl w:val="B64E4D76"/>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424BA1"/>
    <w:rsid w:val="00563AA0"/>
    <w:rsid w:val="007853D3"/>
    <w:rsid w:val="008157C1"/>
    <w:rsid w:val="00844A53"/>
    <w:rsid w:val="00922B8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C2CD8-CCBD-44EA-9B00-41F1BD06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672</Words>
  <Characters>3834</Characters>
  <Application>Microsoft Office Word</Application>
  <DocSecurity>0</DocSecurity>
  <Lines>31</Lines>
  <Paragraphs>8</Paragraphs>
  <ScaleCrop>false</ScaleCrop>
  <Company>Olidata S.p.A.</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3</cp:revision>
  <cp:lastPrinted>2024-09-06T10:49:00Z</cp:lastPrinted>
  <dcterms:created xsi:type="dcterms:W3CDTF">2025-03-05T16:01:00Z</dcterms:created>
  <dcterms:modified xsi:type="dcterms:W3CDTF">2025-03-07T06:41:00Z</dcterms:modified>
  <dc:language>it-IT</dc:language>
</cp:coreProperties>
</file>